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0067-01-2025-009226-15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21 января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2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Инны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являясь должностным лицом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Style w:val="cat-UserDefinedgrp-4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расположенной по адресу: </w:t>
      </w:r>
      <w:r>
        <w:rPr>
          <w:rStyle w:val="cat-UserDefinedgrp-4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</w:rPr>
        <w:t>до 26.07.2025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</w:rPr>
        <w:t>полугодие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05.08.2025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</w:t>
      </w:r>
      <w:r>
        <w:rPr>
          <w:rFonts w:ascii="Times New Roman" w:eastAsia="Times New Roman" w:hAnsi="Times New Roman" w:cs="Times New Roman"/>
        </w:rPr>
        <w:t>ЕФС-1-325-</w:t>
      </w:r>
      <w:r>
        <w:rPr>
          <w:rFonts w:ascii="Times New Roman" w:eastAsia="Times New Roman" w:hAnsi="Times New Roman" w:cs="Times New Roman"/>
        </w:rPr>
        <w:t>008108613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10.08.2025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>полученной лично</w:t>
      </w:r>
      <w:r>
        <w:rPr>
          <w:rFonts w:ascii="Times New Roman" w:eastAsia="Times New Roman" w:hAnsi="Times New Roman" w:cs="Times New Roman"/>
        </w:rPr>
        <w:t>,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1057656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ЕФС-1-325-008108613 от 10.08.2025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</w:t>
      </w:r>
      <w:r>
        <w:rPr>
          <w:rFonts w:ascii="Times New Roman" w:eastAsia="Times New Roman" w:hAnsi="Times New Roman" w:cs="Times New Roman"/>
        </w:rPr>
        <w:t>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</w:t>
      </w:r>
      <w:r>
        <w:rPr>
          <w:rFonts w:ascii="Times New Roman" w:eastAsia="Times New Roman" w:hAnsi="Times New Roman" w:cs="Times New Roman"/>
        </w:rPr>
        <w:t xml:space="preserve">о вызове должностного лица для составления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от 13.10</w:t>
      </w:r>
      <w:r>
        <w:rPr>
          <w:rFonts w:ascii="Times New Roman" w:eastAsia="Times New Roman" w:hAnsi="Times New Roman" w:cs="Times New Roman"/>
        </w:rPr>
        <w:t>.2025;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отчет об отслеживании </w:t>
      </w:r>
      <w:r>
        <w:rPr>
          <w:rFonts w:ascii="Times New Roman" w:eastAsia="Times New Roman" w:hAnsi="Times New Roman" w:cs="Times New Roman"/>
        </w:rPr>
        <w:t xml:space="preserve">почтового </w:t>
      </w:r>
      <w:r>
        <w:rPr>
          <w:rFonts w:ascii="Times New Roman" w:eastAsia="Times New Roman" w:hAnsi="Times New Roman" w:cs="Times New Roman"/>
        </w:rPr>
        <w:t>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ежеквартально не позднее 25-го числа месяца, </w:t>
      </w:r>
      <w:r>
        <w:rPr>
          <w:rFonts w:ascii="Times New Roman" w:eastAsia="Times New Roman" w:hAnsi="Times New Roman" w:cs="Times New Roman"/>
        </w:rPr>
        <w:t xml:space="preserve">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Ижко</w:t>
      </w:r>
      <w:r>
        <w:rPr>
          <w:rFonts w:ascii="Times New Roman" w:eastAsia="Times New Roman" w:hAnsi="Times New Roman" w:cs="Times New Roman"/>
        </w:rPr>
        <w:t xml:space="preserve"> Инну Викторовну</w:t>
      </w:r>
      <w:r>
        <w:rPr>
          <w:rFonts w:ascii="Times New Roman" w:eastAsia="Times New Roman" w:hAnsi="Times New Roman" w:cs="Times New Roman"/>
        </w:rPr>
        <w:t xml:space="preserve"> 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ОСФР по ХМАО-Югре,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8601002078</w:t>
      </w:r>
      <w:r>
        <w:rPr>
          <w:rFonts w:ascii="Times New Roman" w:eastAsia="Times New Roman" w:hAnsi="Times New Roman" w:cs="Times New Roman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</w:rPr>
        <w:t>71871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7971</w:t>
      </w:r>
      <w:r>
        <w:rPr>
          <w:rFonts w:ascii="Times New Roman" w:eastAsia="Times New Roman" w:hAnsi="Times New Roman" w:cs="Times New Roman"/>
        </w:rPr>
        <w:t xml:space="preserve"> 1601 2300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000 3140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ЕКС 40102</w:t>
      </w:r>
      <w:r>
        <w:rPr>
          <w:rFonts w:ascii="Times New Roman" w:eastAsia="Times New Roman" w:hAnsi="Times New Roman" w:cs="Times New Roman"/>
        </w:rPr>
        <w:t>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УФК по ХМАО-Югре (</w:t>
      </w:r>
      <w:r>
        <w:rPr>
          <w:rFonts w:ascii="Times New Roman" w:eastAsia="Times New Roman" w:hAnsi="Times New Roman" w:cs="Times New Roman"/>
        </w:rPr>
        <w:t>ОСФР</w:t>
      </w:r>
      <w:r>
        <w:rPr>
          <w:rFonts w:ascii="Times New Roman" w:eastAsia="Times New Roman" w:hAnsi="Times New Roman" w:cs="Times New Roman"/>
        </w:rPr>
        <w:t xml:space="preserve"> по ХМАО-Югре</w:t>
      </w:r>
      <w:r>
        <w:rPr>
          <w:rFonts w:ascii="Times New Roman" w:eastAsia="Times New Roman" w:hAnsi="Times New Roman" w:cs="Times New Roman"/>
        </w:rPr>
        <w:t xml:space="preserve"> л/счет 04874Ф87010</w:t>
      </w:r>
      <w:r>
        <w:rPr>
          <w:rFonts w:ascii="Times New Roman" w:eastAsia="Times New Roman" w:hAnsi="Times New Roman" w:cs="Times New Roman"/>
        </w:rPr>
        <w:t xml:space="preserve">), УИН </w:t>
      </w:r>
      <w:r>
        <w:rPr>
          <w:rFonts w:ascii="Times New Roman" w:eastAsia="Times New Roman" w:hAnsi="Times New Roman" w:cs="Times New Roman"/>
        </w:rPr>
        <w:t>79786002511250463109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right="43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 xml:space="preserve">окумент </w:t>
      </w:r>
      <w:r>
        <w:rPr>
          <w:rFonts w:ascii="Times New Roman" w:eastAsia="Times New Roman" w:hAnsi="Times New Roman" w:cs="Times New Roman"/>
        </w:rPr>
        <w:t>находит</w:t>
      </w:r>
      <w:r>
        <w:rPr>
          <w:rFonts w:ascii="Times New Roman" w:eastAsia="Times New Roman" w:hAnsi="Times New Roman" w:cs="Times New Roman"/>
        </w:rPr>
        <w:t xml:space="preserve">ся в деле № </w:t>
      </w:r>
      <w:r>
        <w:rPr>
          <w:rFonts w:ascii="Times New Roman" w:eastAsia="Times New Roman" w:hAnsi="Times New Roman" w:cs="Times New Roman"/>
        </w:rPr>
        <w:t>5-33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right="43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19">
    <w:name w:val="cat-UserDefined grp-4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